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0DC4" w14:textId="77777777" w:rsidR="00000000" w:rsidRDefault="007049F7">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○小谷村農山村体験交流滞在型施設の設置及び管理に関する条例施行規則</w:t>
      </w:r>
    </w:p>
    <w:p w14:paraId="6DBDE501" w14:textId="77777777" w:rsidR="00000000" w:rsidRDefault="007049F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令和３年５月</w:t>
      </w:r>
      <w:r>
        <w:rPr>
          <w:rFonts w:ascii="ＭＳ 明朝" w:eastAsia="ＭＳ 明朝" w:hAnsi="ＭＳ 明朝" w:cs="ＭＳ 明朝"/>
          <w:color w:val="000000"/>
        </w:rPr>
        <w:t>18</w:t>
      </w:r>
      <w:r>
        <w:rPr>
          <w:rFonts w:ascii="ＭＳ 明朝" w:eastAsia="ＭＳ 明朝" w:hAnsi="ＭＳ 明朝" w:cs="ＭＳ 明朝" w:hint="eastAsia"/>
          <w:color w:val="000000"/>
        </w:rPr>
        <w:t>日</w:t>
      </w:r>
    </w:p>
    <w:p w14:paraId="2907382C" w14:textId="77777777" w:rsidR="00000000" w:rsidRDefault="007049F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p>
    <w:p w14:paraId="1502BD8A" w14:textId="77777777" w:rsidR="00000000" w:rsidRDefault="007049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小谷村農山村体験交流滞在型施設の設置及び管理に関する条例施行規則</w:t>
      </w:r>
    </w:p>
    <w:p w14:paraId="252E0A89"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7256F478"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この規則は、小谷村農山村体験交流滞在型施設の設置及び管理に関する条例（令和２年小谷村条例第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号。以下「条例」という。）の施行について必要な事項を定めることを目的とする。</w:t>
      </w:r>
    </w:p>
    <w:p w14:paraId="0CEDA379"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（利用の手続）</w:t>
      </w:r>
    </w:p>
    <w:p w14:paraId="13A50073"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条例第５条の規定による小谷村農</w:t>
      </w:r>
      <w:r>
        <w:rPr>
          <w:rFonts w:ascii="ＭＳ 明朝" w:eastAsia="ＭＳ 明朝" w:hAnsi="ＭＳ 明朝" w:cs="ＭＳ 明朝" w:hint="eastAsia"/>
          <w:color w:val="000000"/>
        </w:rPr>
        <w:t>山村体験交流滞在型施設（以下「施設」という。）の利用の許可を受けようとする者は、小谷村農山村体験交流滞在型施設利用申請書（様式第１号）を村長に提出しなければならない。</w:t>
      </w:r>
    </w:p>
    <w:p w14:paraId="3C0EE4B0"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村長は、前項の許可を決定したときは、小谷村農山村体験交流滞在型施設利用許可書（様式第２号）を当該申請者に交付する。</w:t>
      </w:r>
    </w:p>
    <w:p w14:paraId="22681486"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村長は、前項の許可に際し、管理上必要な条件を付すことができる。</w:t>
      </w:r>
    </w:p>
    <w:p w14:paraId="0DE81154"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（定期建物賃貸借の契約）</w:t>
      </w:r>
    </w:p>
    <w:p w14:paraId="1AED8348"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条例第６条の規定による契約及び説明は、小谷村農山村体験交流滞在型施設定期賃貸借契約書（様式第３号）により行う。</w:t>
      </w:r>
    </w:p>
    <w:p w14:paraId="24D22ABD"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w:t>
      </w:r>
      <w:r>
        <w:rPr>
          <w:rFonts w:ascii="ＭＳ 明朝" w:eastAsia="ＭＳ 明朝" w:hAnsi="ＭＳ 明朝" w:cs="ＭＳ 明朝" w:hint="eastAsia"/>
          <w:color w:val="000000"/>
        </w:rPr>
        <w:t>可の取消し）</w:t>
      </w:r>
    </w:p>
    <w:p w14:paraId="2DBE5660"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村長は、条例第８条の規定による利用許可の取消しを行う場合、施設の利用者（以下「利用者」という。）へ小谷村農山村体験交流滞在型施設利用許可取消書（様式第４号）により通知するものとする。</w:t>
      </w:r>
    </w:p>
    <w:p w14:paraId="7A045FD0"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（利用者の遵守事項）</w:t>
      </w:r>
    </w:p>
    <w:p w14:paraId="14DC9E95"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利用者は、次の各号に掲げる事項を遵守しなければならない。</w:t>
      </w:r>
    </w:p>
    <w:p w14:paraId="6EBC82E2"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留守や就寝時に施錠するなど施設を善良に管理すること。</w:t>
      </w:r>
    </w:p>
    <w:p w14:paraId="50F60040"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施設の鍵を紛失したときは、速やかに村長にその旨を報告すること。</w:t>
      </w:r>
    </w:p>
    <w:p w14:paraId="087483AD"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火気の取扱いに注意するとともに、冬期間にあっては、水道の凍</w:t>
      </w:r>
      <w:r>
        <w:rPr>
          <w:rFonts w:ascii="ＭＳ 明朝" w:eastAsia="ＭＳ 明朝" w:hAnsi="ＭＳ 明朝" w:cs="ＭＳ 明朝" w:hint="eastAsia"/>
          <w:color w:val="000000"/>
        </w:rPr>
        <w:lastRenderedPageBreak/>
        <w:t>結防止に配慮するこ</w:t>
      </w:r>
      <w:r>
        <w:rPr>
          <w:rFonts w:ascii="ＭＳ 明朝" w:eastAsia="ＭＳ 明朝" w:hAnsi="ＭＳ 明朝" w:cs="ＭＳ 明朝" w:hint="eastAsia"/>
          <w:color w:val="000000"/>
        </w:rPr>
        <w:t>と。</w:t>
      </w:r>
    </w:p>
    <w:p w14:paraId="78EC30F4"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施設及びその周りの除草や除雪を適宜行い、施設を適正に管理するとともに、居住環境の整備をすること。</w:t>
      </w:r>
    </w:p>
    <w:p w14:paraId="181EE7D2"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ごみは、村指定の袋に入れ、指定日に指定場所へ出すこと。</w:t>
      </w:r>
    </w:p>
    <w:p w14:paraId="74B01B68"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施設の退去時には、清掃を行うとともに、施設の鍵を村に返却すること。</w:t>
      </w:r>
    </w:p>
    <w:p w14:paraId="231866DC"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その他施設の使用に関し、村長が必要と認める事項</w:t>
      </w:r>
    </w:p>
    <w:p w14:paraId="7A2EC5FB"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（制限される行為）</w:t>
      </w:r>
    </w:p>
    <w:p w14:paraId="6F6E39FF"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利用者は、施設において次に掲げる行為をしてはならない。</w:t>
      </w:r>
    </w:p>
    <w:p w14:paraId="72B3E9BD"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許可した者以外を同居させること。</w:t>
      </w:r>
    </w:p>
    <w:p w14:paraId="7B1AEC78"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物品の販売、寄附の要請その他これに類する行為をすること。</w:t>
      </w:r>
    </w:p>
    <w:p w14:paraId="52EEBEB0"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開業</w:t>
      </w:r>
      <w:r>
        <w:rPr>
          <w:rFonts w:ascii="ＭＳ 明朝" w:eastAsia="ＭＳ 明朝" w:hAnsi="ＭＳ 明朝" w:cs="ＭＳ 明朝" w:hint="eastAsia"/>
          <w:color w:val="000000"/>
        </w:rPr>
        <w:t>すること。</w:t>
      </w:r>
    </w:p>
    <w:p w14:paraId="2C1652F6"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興行すること。</w:t>
      </w:r>
    </w:p>
    <w:p w14:paraId="6F7965DB"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展示会その他これに類する催しをすること。</w:t>
      </w:r>
    </w:p>
    <w:p w14:paraId="1F456F22"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文書、図書その他の印刷物を張り付ける又は配布すること。</w:t>
      </w:r>
    </w:p>
    <w:p w14:paraId="45C52678"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宗教の普及、勧誘、儀式その他これに類する行為をすること。</w:t>
      </w:r>
    </w:p>
    <w:p w14:paraId="3761AF7F"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周辺住民に迷惑を及ぼす行為をすること。</w:t>
      </w:r>
    </w:p>
    <w:p w14:paraId="3996762D"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施設の全部又は一部を転貸し、又は権利を譲渡すること。</w:t>
      </w:r>
    </w:p>
    <w:p w14:paraId="5C406A6C"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（１０）　施設内で喫煙すること。</w:t>
      </w:r>
    </w:p>
    <w:p w14:paraId="2E3F956A"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（１１）　犬、猫等の動物を飼育すること。ただし、身体障害者補助犬等で村長の承諾を得た場合は、この限りでない。</w:t>
      </w:r>
    </w:p>
    <w:p w14:paraId="5853D7BA" w14:textId="77777777" w:rsidR="00000000" w:rsidRDefault="007049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（１２）　その他施設の使用にふさわしくな</w:t>
      </w:r>
      <w:r>
        <w:rPr>
          <w:rFonts w:ascii="ＭＳ 明朝" w:eastAsia="ＭＳ 明朝" w:hAnsi="ＭＳ 明朝" w:cs="ＭＳ 明朝" w:hint="eastAsia"/>
          <w:color w:val="000000"/>
        </w:rPr>
        <w:t>い行為をすること。</w:t>
      </w:r>
    </w:p>
    <w:p w14:paraId="2387DAB5" w14:textId="77777777" w:rsidR="00000000" w:rsidRDefault="007049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14:paraId="2DDE06F4" w14:textId="77777777" w:rsidR="00000000" w:rsidRDefault="007049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この規則に定めるもののほか、必要な事項は、村長が別に定める。</w:t>
      </w:r>
    </w:p>
    <w:p w14:paraId="39BD9722" w14:textId="77777777" w:rsidR="00000000" w:rsidRDefault="007049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395BBAAF" w14:textId="77777777" w:rsidR="00000000" w:rsidRDefault="007049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この規則は、公布の日から施行し、令和３年４月１日から適用する。</w:t>
      </w:r>
    </w:p>
    <w:p w14:paraId="0F15A26B" w14:textId="77777777" w:rsidR="00000000" w:rsidRDefault="007049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日規則第３号）</w:t>
      </w:r>
    </w:p>
    <w:p w14:paraId="4C04AA5A" w14:textId="77777777" w:rsidR="00000000" w:rsidRDefault="007049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この規則は、デジタル社会の形成を図るための関係法律の整備に関する法律（令和３年法律第</w:t>
      </w:r>
      <w:r>
        <w:rPr>
          <w:rFonts w:ascii="ＭＳ 明朝" w:eastAsia="ＭＳ 明朝" w:hAnsi="ＭＳ 明朝" w:cs="ＭＳ 明朝"/>
          <w:color w:val="000000"/>
        </w:rPr>
        <w:t>37</w:t>
      </w:r>
      <w:r>
        <w:rPr>
          <w:rFonts w:ascii="ＭＳ 明朝" w:eastAsia="ＭＳ 明朝" w:hAnsi="ＭＳ 明朝" w:cs="ＭＳ 明朝" w:hint="eastAsia"/>
          <w:color w:val="000000"/>
        </w:rPr>
        <w:t>号）第</w:t>
      </w:r>
      <w:r>
        <w:rPr>
          <w:rFonts w:ascii="ＭＳ 明朝" w:eastAsia="ＭＳ 明朝" w:hAnsi="ＭＳ 明朝" w:cs="ＭＳ 明朝"/>
          <w:color w:val="000000"/>
        </w:rPr>
        <w:t>35</w:t>
      </w:r>
      <w:r>
        <w:rPr>
          <w:rFonts w:ascii="ＭＳ 明朝" w:eastAsia="ＭＳ 明朝" w:hAnsi="ＭＳ 明朝" w:cs="ＭＳ 明朝" w:hint="eastAsia"/>
          <w:color w:val="000000"/>
        </w:rPr>
        <w:t>条の規定の施行の日から施行する。</w:t>
      </w:r>
    </w:p>
    <w:p w14:paraId="6A082379" w14:textId="77777777" w:rsidR="00000000" w:rsidRDefault="007049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23</w:t>
      </w:r>
      <w:r>
        <w:rPr>
          <w:rFonts w:ascii="ＭＳ 明朝" w:eastAsia="ＭＳ 明朝" w:hAnsi="ＭＳ 明朝" w:cs="ＭＳ 明朝" w:hint="eastAsia"/>
          <w:color w:val="000000"/>
        </w:rPr>
        <w:t>号）</w:t>
      </w:r>
    </w:p>
    <w:p w14:paraId="5545BE8F" w14:textId="77777777" w:rsidR="00000000" w:rsidRDefault="007049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この規則は、令和５年１月１日から施行する。</w:t>
      </w:r>
    </w:p>
    <w:p w14:paraId="6FAC5979" w14:textId="77777777" w:rsidR="007049F7" w:rsidRDefault="007049F7">
      <w:pPr>
        <w:spacing w:line="480" w:lineRule="atLeast"/>
        <w:rPr>
          <w:rFonts w:ascii="ＭＳ 明朝" w:eastAsia="ＭＳ 明朝" w:hAnsi="ＭＳ 明朝" w:cs="ＭＳ 明朝"/>
          <w:color w:val="000000"/>
        </w:rPr>
      </w:pPr>
      <w:bookmarkStart w:id="0" w:name="last"/>
      <w:bookmarkEnd w:id="0"/>
    </w:p>
    <w:sectPr w:rsidR="007049F7">
      <w:footerReference w:type="default" r:id="rId6"/>
      <w:pgSz w:w="11905" w:h="16837"/>
      <w:pgMar w:top="1417" w:right="1417" w:bottom="850" w:left="1417" w:header="720" w:footer="720" w:gutter="0"/>
      <w:cols w:space="720"/>
      <w:noEndnote/>
      <w:docGrid w:type="linesAndChars" w:linePitch="36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1428" w14:textId="77777777" w:rsidR="007049F7" w:rsidRDefault="007049F7">
      <w:r>
        <w:separator/>
      </w:r>
    </w:p>
  </w:endnote>
  <w:endnote w:type="continuationSeparator" w:id="0">
    <w:p w14:paraId="076AD9DB" w14:textId="77777777" w:rsidR="007049F7" w:rsidRDefault="0070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4B53" w14:textId="3410C480" w:rsidR="00000000" w:rsidRDefault="007049F7">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3135A2">
      <w:rPr>
        <w:rFonts w:ascii="ＭＳ 明朝" w:eastAsia="ＭＳ 明朝" w:hAnsi="ＭＳ 明朝" w:cs="ＭＳ 明朝"/>
        <w:noProof/>
        <w:color w:val="000000"/>
      </w:rPr>
      <w:t>3</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946A" w14:textId="77777777" w:rsidR="007049F7" w:rsidRDefault="007049F7">
      <w:r>
        <w:separator/>
      </w:r>
    </w:p>
  </w:footnote>
  <w:footnote w:type="continuationSeparator" w:id="0">
    <w:p w14:paraId="60CD1D15" w14:textId="77777777" w:rsidR="007049F7" w:rsidRDefault="00704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33"/>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A2"/>
    <w:rsid w:val="003135A2"/>
    <w:rsid w:val="0070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E4918"/>
  <w14:defaultImageDpi w14:val="0"/>
  <w15:docId w15:val="{73543A20-B21F-4911-8B65-39116651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WS19034</dc:creator>
  <cp:keywords/>
  <dc:description/>
  <cp:lastModifiedBy>WS19034</cp:lastModifiedBy>
  <cp:revision>2</cp:revision>
  <dcterms:created xsi:type="dcterms:W3CDTF">2024-05-27T01:14:00Z</dcterms:created>
  <dcterms:modified xsi:type="dcterms:W3CDTF">2024-05-27T01:14:00Z</dcterms:modified>
</cp:coreProperties>
</file>